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F56" w:rsidRPr="003C6F56" w:rsidRDefault="003C6F56" w:rsidP="003C6F56">
      <w:pPr>
        <w:rPr>
          <w:rFonts w:ascii="华文仿宋" w:eastAsia="华文仿宋" w:hAnsi="华文仿宋" w:cs="黑体"/>
          <w:sz w:val="30"/>
          <w:szCs w:val="30"/>
        </w:rPr>
      </w:pPr>
      <w:r w:rsidRPr="003C6F56">
        <w:rPr>
          <w:rFonts w:ascii="华文仿宋" w:eastAsia="华文仿宋" w:hAnsi="华文仿宋" w:cs="黑体" w:hint="eastAsia"/>
          <w:sz w:val="30"/>
          <w:szCs w:val="30"/>
        </w:rPr>
        <w:t>附件1</w:t>
      </w:r>
    </w:p>
    <w:p w:rsidR="003C6F56" w:rsidRDefault="003C6F56" w:rsidP="003C6F56">
      <w:pPr>
        <w:ind w:firstLineChars="200" w:firstLine="720"/>
        <w:jc w:val="center"/>
        <w:rPr>
          <w:rFonts w:ascii="华文仿宋" w:eastAsia="华文仿宋" w:hAnsi="华文仿宋" w:cs="黑体"/>
          <w:sz w:val="36"/>
          <w:szCs w:val="36"/>
        </w:rPr>
      </w:pPr>
    </w:p>
    <w:p w:rsidR="00D25B42" w:rsidRDefault="00A817CC" w:rsidP="00D25B42">
      <w:pPr>
        <w:ind w:firstLineChars="200" w:firstLine="560"/>
        <w:jc w:val="center"/>
        <w:rPr>
          <w:rFonts w:ascii="黑体" w:eastAsia="黑体" w:hAnsi="黑体" w:cs="Arial"/>
          <w:kern w:val="0"/>
          <w:sz w:val="28"/>
          <w:szCs w:val="28"/>
        </w:rPr>
      </w:pPr>
      <w:r w:rsidRPr="00A817CC">
        <w:rPr>
          <w:rFonts w:ascii="黑体" w:eastAsia="黑体" w:hAnsi="黑体" w:cs="Arial" w:hint="eastAsia"/>
          <w:kern w:val="0"/>
          <w:sz w:val="28"/>
          <w:szCs w:val="28"/>
        </w:rPr>
        <w:t>全国中医药行业</w:t>
      </w:r>
      <w:r w:rsidR="00D25B42">
        <w:rPr>
          <w:rFonts w:ascii="黑体" w:eastAsia="黑体" w:hAnsi="黑体" w:cs="Arial" w:hint="eastAsia"/>
          <w:kern w:val="0"/>
          <w:sz w:val="28"/>
          <w:szCs w:val="28"/>
        </w:rPr>
        <w:t>本科中医学专业</w:t>
      </w:r>
      <w:r w:rsidRPr="00A817CC">
        <w:rPr>
          <w:rFonts w:ascii="黑体" w:eastAsia="黑体" w:hAnsi="黑体" w:cs="Arial" w:hint="eastAsia"/>
          <w:kern w:val="0"/>
          <w:sz w:val="28"/>
          <w:szCs w:val="28"/>
        </w:rPr>
        <w:t>“十三五”规划教材</w:t>
      </w:r>
    </w:p>
    <w:p w:rsidR="00A817CC" w:rsidRPr="00A817CC" w:rsidRDefault="00D25B42" w:rsidP="00D25B42">
      <w:pPr>
        <w:ind w:firstLineChars="200" w:firstLine="560"/>
        <w:jc w:val="center"/>
        <w:rPr>
          <w:rFonts w:ascii="黑体" w:eastAsia="黑体" w:hAnsi="黑体" w:cs="Arial"/>
          <w:kern w:val="0"/>
          <w:sz w:val="28"/>
          <w:szCs w:val="28"/>
        </w:rPr>
      </w:pPr>
      <w:r>
        <w:rPr>
          <w:rFonts w:ascii="黑体" w:eastAsia="黑体" w:hAnsi="黑体" w:cs="Arial" w:hint="eastAsia"/>
          <w:kern w:val="0"/>
          <w:sz w:val="28"/>
          <w:szCs w:val="28"/>
        </w:rPr>
        <w:t>编写</w:t>
      </w:r>
      <w:bookmarkStart w:id="0" w:name="_GoBack"/>
      <w:r w:rsidR="000D7275">
        <w:rPr>
          <w:rFonts w:ascii="黑体" w:eastAsia="黑体" w:hAnsi="黑体" w:cs="Arial" w:hint="eastAsia"/>
          <w:kern w:val="0"/>
          <w:sz w:val="28"/>
          <w:szCs w:val="28"/>
        </w:rPr>
        <w:t>工作</w:t>
      </w:r>
      <w:bookmarkEnd w:id="0"/>
      <w:r w:rsidR="000D7275">
        <w:rPr>
          <w:rFonts w:ascii="黑体" w:eastAsia="黑体" w:hAnsi="黑体" w:cs="Arial" w:hint="eastAsia"/>
          <w:kern w:val="0"/>
          <w:sz w:val="28"/>
          <w:szCs w:val="28"/>
        </w:rPr>
        <w:t>指南</w:t>
      </w:r>
    </w:p>
    <w:p w:rsidR="00A817CC" w:rsidRDefault="00A817CC" w:rsidP="00A817CC">
      <w:pPr>
        <w:ind w:firstLineChars="200" w:firstLine="560"/>
        <w:jc w:val="left"/>
        <w:rPr>
          <w:rFonts w:ascii="仿宋" w:eastAsia="仿宋" w:hAnsi="仿宋" w:cs="Arial"/>
          <w:kern w:val="0"/>
          <w:sz w:val="28"/>
          <w:szCs w:val="28"/>
        </w:rPr>
      </w:pPr>
    </w:p>
    <w:p w:rsidR="00E95FCB" w:rsidRPr="006D635F" w:rsidRDefault="00B424ED">
      <w:pPr>
        <w:widowControl/>
        <w:ind w:firstLineChars="200" w:firstLine="640"/>
        <w:jc w:val="left"/>
        <w:rPr>
          <w:rFonts w:ascii="仿宋_GB2312" w:eastAsia="仿宋_GB2312" w:hAnsi="华文仿宋" w:cs="Arial" w:hint="eastAsia"/>
          <w:kern w:val="0"/>
          <w:sz w:val="28"/>
          <w:szCs w:val="28"/>
        </w:rPr>
      </w:pPr>
      <w:r w:rsidRPr="006D635F">
        <w:rPr>
          <w:rFonts w:ascii="仿宋_GB2312" w:eastAsia="仿宋_GB2312" w:hAnsi="仿宋" w:hint="eastAsia"/>
          <w:spacing w:val="20"/>
          <w:sz w:val="28"/>
        </w:rPr>
        <w:t>为进一步适应新时期中医药人才培养和我国中医药行业高等教育的需要，提高“十三五”中医</w:t>
      </w:r>
      <w:r w:rsidR="003C6F56" w:rsidRPr="006D635F">
        <w:rPr>
          <w:rFonts w:ascii="仿宋_GB2312" w:eastAsia="仿宋_GB2312" w:hAnsi="仿宋" w:hint="eastAsia"/>
          <w:spacing w:val="20"/>
          <w:sz w:val="28"/>
        </w:rPr>
        <w:t>药</w:t>
      </w:r>
      <w:r w:rsidRPr="006D635F">
        <w:rPr>
          <w:rFonts w:ascii="仿宋_GB2312" w:eastAsia="仿宋_GB2312" w:hAnsi="仿宋" w:hint="eastAsia"/>
          <w:spacing w:val="20"/>
          <w:sz w:val="28"/>
        </w:rPr>
        <w:t>（民族医</w:t>
      </w:r>
      <w:r w:rsidR="003C6F56" w:rsidRPr="006D635F">
        <w:rPr>
          <w:rFonts w:ascii="仿宋_GB2312" w:eastAsia="仿宋_GB2312" w:hAnsi="仿宋" w:hint="eastAsia"/>
          <w:spacing w:val="20"/>
          <w:sz w:val="28"/>
        </w:rPr>
        <w:t>药</w:t>
      </w:r>
      <w:r w:rsidRPr="006D635F">
        <w:rPr>
          <w:rFonts w:ascii="仿宋_GB2312" w:eastAsia="仿宋_GB2312" w:hAnsi="仿宋" w:hint="eastAsia"/>
          <w:spacing w:val="20"/>
          <w:sz w:val="28"/>
        </w:rPr>
        <w:t>）高等教育教材建设水平，促进以学生为中心理念的贯彻实施，主动适应新形势下对教材建设提出的新要求，发挥</w:t>
      </w:r>
      <w:r w:rsidR="003C6F56" w:rsidRPr="006D635F">
        <w:rPr>
          <w:rFonts w:ascii="仿宋_GB2312" w:eastAsia="仿宋_GB2312" w:hAnsi="仿宋" w:hint="eastAsia"/>
          <w:spacing w:val="20"/>
          <w:sz w:val="28"/>
        </w:rPr>
        <w:t>好</w:t>
      </w:r>
      <w:r w:rsidRPr="006D635F">
        <w:rPr>
          <w:rFonts w:ascii="仿宋_GB2312" w:eastAsia="仿宋_GB2312" w:hAnsi="仿宋" w:hint="eastAsia"/>
          <w:spacing w:val="20"/>
          <w:sz w:val="28"/>
        </w:rPr>
        <w:t>教材在人才培养中的作用，国家中医药管理局教材办公室、全国高等中医药教材建设研究会、中国中医药出版社在调研总结历版教材建设经验，并认真听取教育部</w:t>
      </w:r>
      <w:r w:rsidR="006A278F" w:rsidRPr="006D635F">
        <w:rPr>
          <w:rFonts w:ascii="仿宋_GB2312" w:eastAsia="仿宋_GB2312" w:hAnsi="华文仿宋" w:cs="Arial" w:hint="eastAsia"/>
          <w:kern w:val="0"/>
          <w:sz w:val="28"/>
          <w:szCs w:val="28"/>
        </w:rPr>
        <w:t>高等</w:t>
      </w:r>
      <w:r w:rsidRPr="006D635F">
        <w:rPr>
          <w:rFonts w:ascii="仿宋_GB2312" w:eastAsia="仿宋_GB2312" w:hAnsi="华文仿宋" w:cs="Arial" w:hint="eastAsia"/>
          <w:kern w:val="0"/>
          <w:sz w:val="28"/>
          <w:szCs w:val="28"/>
        </w:rPr>
        <w:t>学校中医学类专业教学指导委员会专家建议基础上，提出本工作指南</w:t>
      </w:r>
      <w:r w:rsidR="006A278F" w:rsidRPr="006D635F">
        <w:rPr>
          <w:rFonts w:ascii="仿宋_GB2312" w:eastAsia="仿宋_GB2312" w:hAnsi="华文仿宋" w:cs="Arial" w:hint="eastAsia"/>
          <w:kern w:val="0"/>
          <w:sz w:val="28"/>
          <w:szCs w:val="28"/>
        </w:rPr>
        <w:t>。</w:t>
      </w:r>
    </w:p>
    <w:p w:rsidR="00A817CC" w:rsidRPr="006D635F" w:rsidRDefault="00A817CC" w:rsidP="00925000">
      <w:pPr>
        <w:ind w:firstLineChars="196" w:firstLine="551"/>
        <w:jc w:val="left"/>
        <w:rPr>
          <w:rFonts w:ascii="仿宋_GB2312" w:eastAsia="仿宋_GB2312" w:hAnsi="仿宋" w:cs="Arial" w:hint="eastAsia"/>
          <w:b/>
          <w:kern w:val="0"/>
          <w:sz w:val="28"/>
          <w:szCs w:val="28"/>
        </w:rPr>
      </w:pPr>
      <w:r w:rsidRPr="006D635F">
        <w:rPr>
          <w:rFonts w:ascii="仿宋_GB2312" w:eastAsia="仿宋_GB2312" w:hAnsi="仿宋" w:cs="Arial" w:hint="eastAsia"/>
          <w:b/>
          <w:kern w:val="0"/>
          <w:sz w:val="28"/>
          <w:szCs w:val="28"/>
        </w:rPr>
        <w:t>一、指导思想</w:t>
      </w:r>
    </w:p>
    <w:p w:rsidR="00435168" w:rsidRPr="006D635F" w:rsidRDefault="00086202" w:rsidP="00435168">
      <w:pPr>
        <w:ind w:firstLineChars="200" w:firstLine="560"/>
        <w:jc w:val="left"/>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深入贯彻落实《国务院关于扶持和促进中医药事业发展的若干意见》</w:t>
      </w:r>
      <w:r w:rsidR="009E0ACD" w:rsidRPr="006D635F">
        <w:rPr>
          <w:rFonts w:ascii="仿宋_GB2312" w:eastAsia="仿宋_GB2312" w:hAnsi="仿宋" w:cs="Arial" w:hint="eastAsia"/>
          <w:kern w:val="0"/>
          <w:sz w:val="28"/>
          <w:szCs w:val="28"/>
        </w:rPr>
        <w:t>（国发〔2009〕2</w:t>
      </w:r>
      <w:r w:rsidR="00B424ED" w:rsidRPr="006D635F">
        <w:rPr>
          <w:rFonts w:ascii="仿宋_GB2312" w:eastAsia="仿宋_GB2312" w:hAnsi="仿宋" w:cs="Arial" w:hint="eastAsia"/>
          <w:kern w:val="0"/>
          <w:sz w:val="28"/>
          <w:szCs w:val="28"/>
        </w:rPr>
        <w:t>2</w:t>
      </w:r>
      <w:r w:rsidR="009E0ACD" w:rsidRPr="006D635F">
        <w:rPr>
          <w:rFonts w:ascii="仿宋_GB2312" w:eastAsia="仿宋_GB2312" w:hAnsi="仿宋" w:cs="Arial" w:hint="eastAsia"/>
          <w:kern w:val="0"/>
          <w:sz w:val="28"/>
          <w:szCs w:val="28"/>
        </w:rPr>
        <w:t>号）</w:t>
      </w:r>
      <w:r w:rsidR="00EF314F" w:rsidRPr="006D635F">
        <w:rPr>
          <w:rFonts w:ascii="仿宋_GB2312" w:eastAsia="仿宋_GB2312" w:hAnsi="仿宋" w:cs="Arial" w:hint="eastAsia"/>
          <w:kern w:val="0"/>
          <w:sz w:val="28"/>
          <w:szCs w:val="28"/>
        </w:rPr>
        <w:t>、</w:t>
      </w:r>
      <w:r w:rsidRPr="006D635F">
        <w:rPr>
          <w:rFonts w:ascii="仿宋_GB2312" w:eastAsia="仿宋_GB2312" w:hAnsi="仿宋" w:cs="Arial" w:hint="eastAsia"/>
          <w:kern w:val="0"/>
          <w:sz w:val="28"/>
          <w:szCs w:val="28"/>
        </w:rPr>
        <w:t>《教育部关于全面提高高等教育质量的若干意见》</w:t>
      </w:r>
      <w:r w:rsidR="009E0ACD" w:rsidRPr="006D635F">
        <w:rPr>
          <w:rFonts w:ascii="仿宋_GB2312" w:eastAsia="仿宋_GB2312" w:hAnsi="仿宋" w:cs="Arial" w:hint="eastAsia"/>
          <w:kern w:val="0"/>
          <w:sz w:val="28"/>
          <w:szCs w:val="28"/>
        </w:rPr>
        <w:t>（教高〔2012〕4号）、</w:t>
      </w:r>
      <w:r w:rsidR="00B67A0A" w:rsidRPr="006D635F">
        <w:rPr>
          <w:rFonts w:ascii="仿宋_GB2312" w:eastAsia="仿宋_GB2312" w:hAnsi="仿宋" w:cs="Arial" w:hint="eastAsia"/>
          <w:kern w:val="0"/>
          <w:sz w:val="28"/>
          <w:szCs w:val="28"/>
        </w:rPr>
        <w:t>《国务院关于促进健康服务业发展的若干意见》</w:t>
      </w:r>
      <w:r w:rsidR="009E0ACD" w:rsidRPr="006D635F">
        <w:rPr>
          <w:rFonts w:ascii="仿宋_GB2312" w:eastAsia="仿宋_GB2312" w:hAnsi="仿宋" w:cs="Arial" w:hint="eastAsia"/>
          <w:kern w:val="0"/>
          <w:sz w:val="28"/>
          <w:szCs w:val="28"/>
        </w:rPr>
        <w:t>（国发〔2013〕40号）</w:t>
      </w:r>
      <w:r w:rsidR="00B67A0A" w:rsidRPr="006D635F">
        <w:rPr>
          <w:rFonts w:ascii="仿宋_GB2312" w:eastAsia="仿宋_GB2312" w:hAnsi="仿宋" w:cs="Arial" w:hint="eastAsia"/>
          <w:kern w:val="0"/>
          <w:sz w:val="28"/>
          <w:szCs w:val="28"/>
        </w:rPr>
        <w:t>和</w:t>
      </w:r>
      <w:r w:rsidR="00EF314F" w:rsidRPr="006D635F">
        <w:rPr>
          <w:rFonts w:ascii="仿宋_GB2312" w:eastAsia="仿宋_GB2312" w:hAnsi="仿宋" w:cs="Arial" w:hint="eastAsia"/>
          <w:kern w:val="0"/>
          <w:sz w:val="28"/>
          <w:szCs w:val="28"/>
        </w:rPr>
        <w:t>《</w:t>
      </w:r>
      <w:r w:rsidR="009E0ACD" w:rsidRPr="006D635F">
        <w:rPr>
          <w:rFonts w:ascii="仿宋_GB2312" w:eastAsia="仿宋_GB2312" w:hAnsi="仿宋" w:cs="Arial" w:hint="eastAsia"/>
          <w:kern w:val="0"/>
          <w:sz w:val="28"/>
          <w:szCs w:val="28"/>
        </w:rPr>
        <w:t>教育部等六部</w:t>
      </w:r>
      <w:r w:rsidR="00B42C03" w:rsidRPr="006D635F">
        <w:rPr>
          <w:rFonts w:ascii="仿宋_GB2312" w:eastAsia="仿宋_GB2312" w:hAnsi="仿宋" w:cs="Arial" w:hint="eastAsia"/>
          <w:kern w:val="0"/>
          <w:sz w:val="28"/>
          <w:szCs w:val="28"/>
        </w:rPr>
        <w:t>门</w:t>
      </w:r>
      <w:r w:rsidR="00EF314F" w:rsidRPr="006D635F">
        <w:rPr>
          <w:rFonts w:ascii="仿宋_GB2312" w:eastAsia="仿宋_GB2312" w:hAnsi="仿宋" w:cs="Arial" w:hint="eastAsia"/>
          <w:kern w:val="0"/>
          <w:sz w:val="28"/>
          <w:szCs w:val="28"/>
        </w:rPr>
        <w:t>关于医教协同深化临床医学人才培养改革的意见》</w:t>
      </w:r>
      <w:r w:rsidR="009E0ACD" w:rsidRPr="006D635F">
        <w:rPr>
          <w:rFonts w:ascii="仿宋_GB2312" w:eastAsia="仿宋_GB2312" w:hAnsi="仿宋" w:cs="Arial" w:hint="eastAsia"/>
          <w:kern w:val="0"/>
          <w:sz w:val="28"/>
          <w:szCs w:val="28"/>
        </w:rPr>
        <w:t>（</w:t>
      </w:r>
      <w:r w:rsidR="00B42C03" w:rsidRPr="006D635F">
        <w:rPr>
          <w:rFonts w:ascii="仿宋_GB2312" w:eastAsia="仿宋_GB2312" w:hAnsi="仿宋" w:cs="Arial" w:hint="eastAsia"/>
          <w:kern w:val="0"/>
          <w:sz w:val="28"/>
          <w:szCs w:val="28"/>
        </w:rPr>
        <w:t>教研〔2014〕2号</w:t>
      </w:r>
      <w:r w:rsidR="009E0ACD" w:rsidRPr="006D635F">
        <w:rPr>
          <w:rFonts w:ascii="仿宋_GB2312" w:eastAsia="仿宋_GB2312" w:hAnsi="仿宋" w:cs="Arial" w:hint="eastAsia"/>
          <w:kern w:val="0"/>
          <w:sz w:val="28"/>
          <w:szCs w:val="28"/>
        </w:rPr>
        <w:t>）</w:t>
      </w:r>
      <w:r w:rsidRPr="006D635F">
        <w:rPr>
          <w:rFonts w:ascii="仿宋_GB2312" w:eastAsia="仿宋_GB2312" w:hAnsi="仿宋" w:cs="Arial" w:hint="eastAsia"/>
          <w:kern w:val="0"/>
          <w:sz w:val="28"/>
          <w:szCs w:val="28"/>
        </w:rPr>
        <w:t>文件精神，</w:t>
      </w:r>
      <w:r w:rsidR="00985D49" w:rsidRPr="006D635F">
        <w:rPr>
          <w:rFonts w:ascii="仿宋_GB2312" w:eastAsia="仿宋_GB2312" w:hAnsi="仿宋" w:cs="Arial" w:hint="eastAsia"/>
          <w:kern w:val="0"/>
          <w:sz w:val="28"/>
          <w:szCs w:val="28"/>
        </w:rPr>
        <w:t>促进</w:t>
      </w:r>
      <w:r w:rsidR="00435168" w:rsidRPr="006D635F">
        <w:rPr>
          <w:rFonts w:ascii="仿宋_GB2312" w:eastAsia="仿宋_GB2312" w:hAnsi="仿宋" w:cs="Arial" w:hint="eastAsia"/>
          <w:kern w:val="0"/>
          <w:sz w:val="28"/>
          <w:szCs w:val="28"/>
        </w:rPr>
        <w:t>中医学</w:t>
      </w:r>
      <w:r w:rsidR="00985D49" w:rsidRPr="006D635F">
        <w:rPr>
          <w:rFonts w:ascii="仿宋_GB2312" w:eastAsia="仿宋_GB2312" w:hAnsi="仿宋" w:cs="Arial" w:hint="eastAsia"/>
          <w:kern w:val="0"/>
          <w:sz w:val="28"/>
          <w:szCs w:val="28"/>
        </w:rPr>
        <w:t>高等教育教材建设</w:t>
      </w:r>
      <w:r w:rsidR="00435168" w:rsidRPr="006D635F">
        <w:rPr>
          <w:rFonts w:ascii="仿宋_GB2312" w:eastAsia="仿宋_GB2312" w:hAnsi="仿宋" w:cs="Arial" w:hint="eastAsia"/>
          <w:kern w:val="0"/>
          <w:sz w:val="28"/>
          <w:szCs w:val="28"/>
        </w:rPr>
        <w:t>改革，提高</w:t>
      </w:r>
      <w:r w:rsidR="00985D49" w:rsidRPr="006D635F">
        <w:rPr>
          <w:rFonts w:ascii="仿宋_GB2312" w:eastAsia="仿宋_GB2312" w:hAnsi="仿宋" w:cs="Arial" w:hint="eastAsia"/>
          <w:kern w:val="0"/>
          <w:sz w:val="28"/>
          <w:szCs w:val="28"/>
        </w:rPr>
        <w:t>教材建设水平，保证教育教学</w:t>
      </w:r>
      <w:r w:rsidR="00435168" w:rsidRPr="006D635F">
        <w:rPr>
          <w:rFonts w:ascii="仿宋_GB2312" w:eastAsia="仿宋_GB2312" w:hAnsi="仿宋" w:cs="Arial" w:hint="eastAsia"/>
          <w:kern w:val="0"/>
          <w:sz w:val="28"/>
          <w:szCs w:val="28"/>
        </w:rPr>
        <w:t>质量。</w:t>
      </w:r>
    </w:p>
    <w:p w:rsidR="00CD6BED" w:rsidRPr="006D635F" w:rsidRDefault="001F3F38" w:rsidP="00BF3731">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更新观念</w:t>
      </w:r>
      <w:r w:rsidR="007645D9" w:rsidRPr="006D635F">
        <w:rPr>
          <w:rFonts w:ascii="仿宋_GB2312" w:eastAsia="仿宋_GB2312" w:hAnsi="仿宋" w:cs="Arial" w:hint="eastAsia"/>
          <w:kern w:val="0"/>
          <w:sz w:val="28"/>
          <w:szCs w:val="28"/>
        </w:rPr>
        <w:t>。</w:t>
      </w:r>
      <w:r w:rsidR="000D4293" w:rsidRPr="006D635F">
        <w:rPr>
          <w:rFonts w:ascii="仿宋_GB2312" w:eastAsia="仿宋_GB2312" w:hAnsi="仿宋" w:cs="Arial" w:hint="eastAsia"/>
          <w:kern w:val="0"/>
          <w:sz w:val="28"/>
          <w:szCs w:val="28"/>
        </w:rPr>
        <w:t>坚持以学生为中心，以能力培养为导向</w:t>
      </w:r>
      <w:r w:rsidRPr="006D635F">
        <w:rPr>
          <w:rFonts w:ascii="仿宋_GB2312" w:eastAsia="仿宋_GB2312" w:hAnsi="仿宋" w:cs="Arial" w:hint="eastAsia"/>
          <w:kern w:val="0"/>
          <w:sz w:val="28"/>
          <w:szCs w:val="28"/>
        </w:rPr>
        <w:t>，创新教学方</w:t>
      </w:r>
      <w:r w:rsidRPr="006D635F">
        <w:rPr>
          <w:rFonts w:ascii="仿宋_GB2312" w:eastAsia="仿宋_GB2312" w:hAnsi="仿宋" w:cs="Arial" w:hint="eastAsia"/>
          <w:kern w:val="0"/>
          <w:sz w:val="28"/>
          <w:szCs w:val="28"/>
        </w:rPr>
        <w:lastRenderedPageBreak/>
        <w:t>法</w:t>
      </w:r>
      <w:r w:rsidR="000D4293" w:rsidRPr="006D635F">
        <w:rPr>
          <w:rFonts w:ascii="仿宋_GB2312" w:eastAsia="仿宋_GB2312" w:hAnsi="仿宋" w:cs="Arial" w:hint="eastAsia"/>
          <w:kern w:val="0"/>
          <w:sz w:val="28"/>
          <w:szCs w:val="28"/>
        </w:rPr>
        <w:t>。</w:t>
      </w:r>
      <w:r w:rsidR="00D026E4" w:rsidRPr="006D635F">
        <w:rPr>
          <w:rFonts w:ascii="仿宋_GB2312" w:eastAsia="仿宋_GB2312" w:hAnsi="仿宋" w:cs="Arial" w:hint="eastAsia"/>
          <w:kern w:val="0"/>
          <w:sz w:val="28"/>
          <w:szCs w:val="28"/>
        </w:rPr>
        <w:t>将“知识、能力、素质”有机融合于教材之中</w:t>
      </w:r>
      <w:r w:rsidR="000D4293" w:rsidRPr="006D635F">
        <w:rPr>
          <w:rFonts w:ascii="仿宋_GB2312" w:eastAsia="仿宋_GB2312" w:hAnsi="仿宋" w:cs="Arial" w:hint="eastAsia"/>
          <w:kern w:val="0"/>
          <w:sz w:val="28"/>
          <w:szCs w:val="28"/>
        </w:rPr>
        <w:t>，</w:t>
      </w:r>
      <w:r w:rsidR="00CD6BED" w:rsidRPr="006D635F">
        <w:rPr>
          <w:rFonts w:ascii="仿宋_GB2312" w:eastAsia="仿宋_GB2312" w:hAnsi="仿宋" w:cs="Arial" w:hint="eastAsia"/>
          <w:kern w:val="0"/>
          <w:sz w:val="28"/>
          <w:szCs w:val="28"/>
        </w:rPr>
        <w:t>着力培养学生</w:t>
      </w:r>
      <w:r w:rsidR="00F017C0" w:rsidRPr="006D635F">
        <w:rPr>
          <w:rFonts w:ascii="仿宋_GB2312" w:eastAsia="仿宋_GB2312" w:hAnsi="仿宋" w:cs="Arial" w:hint="eastAsia"/>
          <w:kern w:val="0"/>
          <w:sz w:val="28"/>
          <w:szCs w:val="28"/>
        </w:rPr>
        <w:t>知识传承与运用知识分析问</w:t>
      </w:r>
      <w:r w:rsidR="00CD6BED" w:rsidRPr="006D635F">
        <w:rPr>
          <w:rFonts w:ascii="仿宋_GB2312" w:eastAsia="仿宋_GB2312" w:hAnsi="仿宋" w:cs="Arial" w:hint="eastAsia"/>
          <w:kern w:val="0"/>
          <w:sz w:val="28"/>
          <w:szCs w:val="28"/>
        </w:rPr>
        <w:t>、解决问题的能力，着力培养学生</w:t>
      </w:r>
      <w:r w:rsidR="00225562" w:rsidRPr="006D635F">
        <w:rPr>
          <w:rFonts w:ascii="仿宋_GB2312" w:eastAsia="仿宋_GB2312" w:hAnsi="仿宋" w:cs="Arial" w:hint="eastAsia"/>
          <w:kern w:val="0"/>
          <w:sz w:val="28"/>
          <w:szCs w:val="28"/>
        </w:rPr>
        <w:t>良好的</w:t>
      </w:r>
      <w:r w:rsidR="00CD6BED" w:rsidRPr="006D635F">
        <w:rPr>
          <w:rFonts w:ascii="仿宋_GB2312" w:eastAsia="仿宋_GB2312" w:hAnsi="仿宋" w:cs="Arial" w:hint="eastAsia"/>
          <w:kern w:val="0"/>
          <w:sz w:val="28"/>
          <w:szCs w:val="28"/>
        </w:rPr>
        <w:t>职业素养和岗位胜任能力，着力培养学生的批判性思维与创新能力。</w:t>
      </w:r>
    </w:p>
    <w:p w:rsidR="00A817CC" w:rsidRPr="006D635F" w:rsidRDefault="00A817CC" w:rsidP="00BF3731">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科学总结。认真总结、反思中医学高等教育近60年来教材建设的经验与不足，正本清源，创新提高；认真研究、对比国内外同类或跨学科教材，汲取国内外教材建设的先进经验；主动适应新教育观念、新形势对教材建设的新要求，编写理念先进，符合认知规律，有利于提高学生自主学习与终身学习能力，促进学生发展，适应学生学习需求的有质量的教材。</w:t>
      </w:r>
    </w:p>
    <w:p w:rsidR="00A817CC" w:rsidRPr="006D635F" w:rsidRDefault="00A817CC" w:rsidP="00BF3731">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尊重规律。尊重中医学学科知识传承规律，尊重中医学人才成长规律，遵循中医学教育规律。编写可充分体现中医学学科特点、有利于中医学人才成长、符合中医学教育规律的教材。</w:t>
      </w:r>
    </w:p>
    <w:p w:rsidR="00A817CC" w:rsidRPr="006D635F" w:rsidRDefault="00A817CC" w:rsidP="00BF3731">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完善体系。积极进行中医学课程体系研究，完善、优化中医学课程体系与结构，探索基于先进教育理念指导下的课程体系改革，建设若干创新性课程，编写一批创新性教材。</w:t>
      </w:r>
    </w:p>
    <w:p w:rsidR="00A817CC" w:rsidRPr="006D635F" w:rsidRDefault="00A817CC" w:rsidP="00BF3731">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创新发展。主动适应现代教育理论与学习理论的发展，创新教材编写体例与编写方式。积极应对互联网、移动媒体技术对教育形态的影响，探索信息时代下的教材形态，充分利用现代信息技术，拓展教材功能，创新教材形式，探索建立教材、教辅以及纸质、多媒体、网络移动技术有机结合、立体化的教材体系。</w:t>
      </w:r>
    </w:p>
    <w:p w:rsidR="00A817CC" w:rsidRPr="006D635F" w:rsidRDefault="00A817CC" w:rsidP="00925000">
      <w:pPr>
        <w:ind w:firstLineChars="196" w:firstLine="551"/>
        <w:jc w:val="left"/>
        <w:rPr>
          <w:rFonts w:ascii="仿宋_GB2312" w:eastAsia="仿宋_GB2312" w:hAnsi="仿宋" w:cs="Arial" w:hint="eastAsia"/>
          <w:b/>
          <w:kern w:val="0"/>
          <w:sz w:val="28"/>
          <w:szCs w:val="28"/>
        </w:rPr>
      </w:pPr>
      <w:r w:rsidRPr="006D635F">
        <w:rPr>
          <w:rFonts w:ascii="仿宋_GB2312" w:eastAsia="仿宋_GB2312" w:hAnsi="仿宋" w:cs="Arial" w:hint="eastAsia"/>
          <w:b/>
          <w:kern w:val="0"/>
          <w:sz w:val="28"/>
          <w:szCs w:val="28"/>
        </w:rPr>
        <w:t>二、建设原则</w:t>
      </w:r>
    </w:p>
    <w:p w:rsidR="00A817CC" w:rsidRPr="006D635F" w:rsidRDefault="00A817CC" w:rsidP="00925000">
      <w:pPr>
        <w:ind w:firstLineChars="200" w:firstLine="562"/>
        <w:rPr>
          <w:rFonts w:ascii="仿宋_GB2312" w:eastAsia="仿宋_GB2312" w:hAnsi="仿宋" w:cs="Arial" w:hint="eastAsia"/>
          <w:kern w:val="0"/>
          <w:sz w:val="28"/>
          <w:szCs w:val="28"/>
        </w:rPr>
      </w:pPr>
      <w:r w:rsidRPr="006D635F">
        <w:rPr>
          <w:rFonts w:ascii="仿宋_GB2312" w:eastAsia="仿宋_GB2312" w:hAnsi="仿宋" w:cs="Arial" w:hint="eastAsia"/>
          <w:b/>
          <w:kern w:val="0"/>
          <w:sz w:val="28"/>
          <w:szCs w:val="28"/>
        </w:rPr>
        <w:t>坚持教材的目标性与适用性</w:t>
      </w:r>
      <w:r w:rsidRPr="006D635F">
        <w:rPr>
          <w:rFonts w:ascii="仿宋_GB2312" w:eastAsia="仿宋_GB2312" w:hAnsi="仿宋" w:cs="Arial" w:hint="eastAsia"/>
          <w:kern w:val="0"/>
          <w:sz w:val="28"/>
          <w:szCs w:val="28"/>
        </w:rPr>
        <w:t>。教材必须符合党和国家的教育方针，</w:t>
      </w:r>
      <w:r w:rsidRPr="006D635F">
        <w:rPr>
          <w:rFonts w:ascii="仿宋_GB2312" w:eastAsia="仿宋_GB2312" w:hAnsi="仿宋" w:cs="Arial" w:hint="eastAsia"/>
          <w:kern w:val="0"/>
          <w:sz w:val="28"/>
          <w:szCs w:val="28"/>
        </w:rPr>
        <w:lastRenderedPageBreak/>
        <w:t>必须符合课程和专业培养目标。教材必须定位准确，符合本科教育特点与规律。</w:t>
      </w:r>
    </w:p>
    <w:p w:rsidR="00A817CC" w:rsidRPr="006D635F" w:rsidRDefault="00A817CC" w:rsidP="00925000">
      <w:pPr>
        <w:ind w:firstLineChars="200" w:firstLine="562"/>
        <w:rPr>
          <w:rFonts w:ascii="仿宋_GB2312" w:eastAsia="仿宋_GB2312" w:hAnsi="仿宋" w:cs="Arial" w:hint="eastAsia"/>
          <w:kern w:val="0"/>
          <w:sz w:val="28"/>
          <w:szCs w:val="28"/>
        </w:rPr>
      </w:pPr>
      <w:r w:rsidRPr="006D635F">
        <w:rPr>
          <w:rFonts w:ascii="仿宋_GB2312" w:eastAsia="仿宋_GB2312" w:hAnsi="仿宋" w:cs="Arial" w:hint="eastAsia"/>
          <w:b/>
          <w:kern w:val="0"/>
          <w:sz w:val="28"/>
          <w:szCs w:val="28"/>
        </w:rPr>
        <w:t>坚持教材的科学性与公认性</w:t>
      </w:r>
      <w:r w:rsidRPr="006D635F">
        <w:rPr>
          <w:rFonts w:ascii="仿宋_GB2312" w:eastAsia="仿宋_GB2312" w:hAnsi="仿宋" w:cs="Arial" w:hint="eastAsia"/>
          <w:kern w:val="0"/>
          <w:sz w:val="28"/>
          <w:szCs w:val="28"/>
        </w:rPr>
        <w:t>。教材必须内容科学、准确，名称、术语必须规范，体例、体系必须具有逻辑性，各课程教材之间必须有序衔接，有机联系。教材知识体系必须得到学术界公认，个人见解或尚未定论的内容不得写入教材。</w:t>
      </w:r>
    </w:p>
    <w:p w:rsidR="00A817CC" w:rsidRPr="006D635F" w:rsidRDefault="00A817CC" w:rsidP="00925000">
      <w:pPr>
        <w:ind w:firstLineChars="200" w:firstLine="562"/>
        <w:rPr>
          <w:rFonts w:ascii="仿宋_GB2312" w:eastAsia="仿宋_GB2312" w:hAnsi="仿宋" w:cs="Arial" w:hint="eastAsia"/>
          <w:kern w:val="0"/>
          <w:sz w:val="28"/>
          <w:szCs w:val="28"/>
        </w:rPr>
      </w:pPr>
      <w:r w:rsidRPr="006D635F">
        <w:rPr>
          <w:rFonts w:ascii="仿宋_GB2312" w:eastAsia="仿宋_GB2312" w:hAnsi="仿宋" w:cs="Arial" w:hint="eastAsia"/>
          <w:b/>
          <w:kern w:val="0"/>
          <w:sz w:val="28"/>
          <w:szCs w:val="28"/>
        </w:rPr>
        <w:t>坚持教材的基础性与发展性。</w:t>
      </w:r>
      <w:r w:rsidRPr="006D635F">
        <w:rPr>
          <w:rFonts w:ascii="仿宋_GB2312" w:eastAsia="仿宋_GB2312" w:hAnsi="仿宋" w:cs="Arial" w:hint="eastAsia"/>
          <w:kern w:val="0"/>
          <w:sz w:val="28"/>
          <w:szCs w:val="28"/>
        </w:rPr>
        <w:t>坚持教材的基础性。坚持基本知识、基本技能、基本理论的“三基”原则，重点突出，内容精当。在基础性前提下，还必须在传授学生知识和技能的同时，有利于培养学生的科学方法，建立正确的思维方式，有利于培养学生自主学习和终身学习能力，有利于激发学生的潜力，有利于培养学生的批判性思维与创新能力。</w:t>
      </w:r>
    </w:p>
    <w:p w:rsidR="00A817CC" w:rsidRPr="006D635F" w:rsidRDefault="00A817CC" w:rsidP="00925000">
      <w:pPr>
        <w:ind w:firstLineChars="200" w:firstLine="562"/>
        <w:rPr>
          <w:rFonts w:ascii="仿宋_GB2312" w:eastAsia="仿宋_GB2312" w:hAnsi="仿宋" w:cs="Arial" w:hint="eastAsia"/>
          <w:kern w:val="0"/>
          <w:sz w:val="28"/>
          <w:szCs w:val="28"/>
        </w:rPr>
      </w:pPr>
      <w:r w:rsidRPr="006D635F">
        <w:rPr>
          <w:rFonts w:ascii="仿宋_GB2312" w:eastAsia="仿宋_GB2312" w:hAnsi="仿宋" w:cs="Arial" w:hint="eastAsia"/>
          <w:b/>
          <w:kern w:val="0"/>
          <w:sz w:val="28"/>
          <w:szCs w:val="28"/>
        </w:rPr>
        <w:t>坚持理论与实践相结合。</w:t>
      </w:r>
      <w:r w:rsidRPr="006D635F">
        <w:rPr>
          <w:rFonts w:ascii="仿宋_GB2312" w:eastAsia="仿宋_GB2312" w:hAnsi="仿宋" w:cs="Arial" w:hint="eastAsia"/>
          <w:kern w:val="0"/>
          <w:sz w:val="28"/>
          <w:szCs w:val="28"/>
        </w:rPr>
        <w:t>教材必须在传授理论知识的同时，与实践紧密结合，以提高临床实践能力为目的，必须有利于培养学生应用知识分析问题、解决问题的能力。</w:t>
      </w:r>
    </w:p>
    <w:p w:rsidR="00A817CC" w:rsidRPr="006D635F" w:rsidRDefault="00A817CC" w:rsidP="00174CFD">
      <w:pPr>
        <w:ind w:firstLineChars="196" w:firstLine="551"/>
        <w:jc w:val="left"/>
        <w:rPr>
          <w:rFonts w:ascii="仿宋_GB2312" w:eastAsia="仿宋_GB2312" w:hAnsi="仿宋" w:cs="Arial" w:hint="eastAsia"/>
          <w:b/>
          <w:kern w:val="0"/>
          <w:sz w:val="28"/>
          <w:szCs w:val="28"/>
        </w:rPr>
      </w:pPr>
      <w:r w:rsidRPr="006D635F">
        <w:rPr>
          <w:rFonts w:ascii="仿宋_GB2312" w:eastAsia="仿宋_GB2312" w:hAnsi="仿宋" w:cs="Arial" w:hint="eastAsia"/>
          <w:b/>
          <w:kern w:val="0"/>
          <w:sz w:val="28"/>
          <w:szCs w:val="28"/>
        </w:rPr>
        <w:t>三、主要举措</w:t>
      </w:r>
    </w:p>
    <w:p w:rsidR="00A817CC" w:rsidRPr="006D635F" w:rsidRDefault="00A817CC"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完善教材建设与主编、副主编遴选机制，建立主编（副主编）盲选机制，建立主编教材研究报告与教材编写计划报告制度。</w:t>
      </w:r>
    </w:p>
    <w:p w:rsidR="00A817CC" w:rsidRPr="006D635F" w:rsidRDefault="00A817CC"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加强过程管理。建立教材中期审查与评估制度。</w:t>
      </w:r>
    </w:p>
    <w:p w:rsidR="00A817CC" w:rsidRPr="006D635F" w:rsidRDefault="00A817CC"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建立教材质量审核制度。成立教材质量审核委员会（组），对教材进行质量审核，形成主编、教材编写委员会、教材质量审核委员会（组）各负其责的教材质量保障机制。</w:t>
      </w:r>
    </w:p>
    <w:p w:rsidR="005067AB" w:rsidRPr="006D635F" w:rsidRDefault="00C90E90"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lastRenderedPageBreak/>
        <w:t>建立教材</w:t>
      </w:r>
      <w:r w:rsidR="00C11997" w:rsidRPr="006D635F">
        <w:rPr>
          <w:rFonts w:ascii="仿宋_GB2312" w:eastAsia="仿宋_GB2312" w:hAnsi="仿宋" w:cs="Arial" w:hint="eastAsia"/>
          <w:kern w:val="0"/>
          <w:sz w:val="28"/>
          <w:szCs w:val="28"/>
        </w:rPr>
        <w:t>质量跟踪</w:t>
      </w:r>
      <w:r w:rsidR="001E005D" w:rsidRPr="006D635F">
        <w:rPr>
          <w:rFonts w:ascii="仿宋_GB2312" w:eastAsia="仿宋_GB2312" w:hAnsi="仿宋" w:cs="Arial" w:hint="eastAsia"/>
          <w:kern w:val="0"/>
          <w:sz w:val="28"/>
          <w:szCs w:val="28"/>
        </w:rPr>
        <w:t>评价</w:t>
      </w:r>
      <w:r w:rsidRPr="006D635F">
        <w:rPr>
          <w:rFonts w:ascii="仿宋_GB2312" w:eastAsia="仿宋_GB2312" w:hAnsi="仿宋" w:cs="Arial" w:hint="eastAsia"/>
          <w:kern w:val="0"/>
          <w:sz w:val="28"/>
          <w:szCs w:val="28"/>
        </w:rPr>
        <w:t>机制</w:t>
      </w:r>
      <w:r w:rsidR="00C11997" w:rsidRPr="006D635F">
        <w:rPr>
          <w:rFonts w:ascii="仿宋_GB2312" w:eastAsia="仿宋_GB2312" w:hAnsi="仿宋" w:cs="Arial" w:hint="eastAsia"/>
          <w:kern w:val="0"/>
          <w:sz w:val="28"/>
          <w:szCs w:val="28"/>
        </w:rPr>
        <w:t>。</w:t>
      </w:r>
      <w:r w:rsidR="00F47DA8" w:rsidRPr="006D635F">
        <w:rPr>
          <w:rFonts w:ascii="仿宋_GB2312" w:eastAsia="仿宋_GB2312" w:hAnsi="仿宋" w:cs="Arial" w:hint="eastAsia"/>
          <w:kern w:val="0"/>
          <w:sz w:val="28"/>
          <w:szCs w:val="28"/>
        </w:rPr>
        <w:t>推进教材质量跟踪调查、信息反馈工作，</w:t>
      </w:r>
      <w:r w:rsidR="00621882" w:rsidRPr="006D635F">
        <w:rPr>
          <w:rFonts w:ascii="仿宋_GB2312" w:eastAsia="仿宋_GB2312" w:hAnsi="仿宋" w:cs="Arial" w:hint="eastAsia"/>
          <w:kern w:val="0"/>
          <w:sz w:val="28"/>
          <w:szCs w:val="28"/>
        </w:rPr>
        <w:t>实施教材质量信息反馈制度。</w:t>
      </w:r>
    </w:p>
    <w:p w:rsidR="00C90E90" w:rsidRPr="006D635F" w:rsidRDefault="005067AB"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建立教材公示、公布制度。</w:t>
      </w:r>
      <w:r w:rsidR="00662E25" w:rsidRPr="006D635F">
        <w:rPr>
          <w:rFonts w:ascii="仿宋_GB2312" w:eastAsia="仿宋_GB2312" w:hAnsi="仿宋" w:cs="Arial" w:hint="eastAsia"/>
          <w:kern w:val="0"/>
          <w:sz w:val="28"/>
          <w:szCs w:val="28"/>
        </w:rPr>
        <w:t>定期公布、公示教材主编及编委会遴选、中期审查及审核、质量跟踪情况，接受学校、学生与社会监督</w:t>
      </w:r>
      <w:r w:rsidR="00434B78" w:rsidRPr="006D635F">
        <w:rPr>
          <w:rFonts w:ascii="仿宋_GB2312" w:eastAsia="仿宋_GB2312" w:hAnsi="仿宋" w:cs="Arial" w:hint="eastAsia"/>
          <w:kern w:val="0"/>
          <w:sz w:val="28"/>
          <w:szCs w:val="28"/>
        </w:rPr>
        <w:t>与评价</w:t>
      </w:r>
      <w:r w:rsidR="00662E25" w:rsidRPr="006D635F">
        <w:rPr>
          <w:rFonts w:ascii="仿宋_GB2312" w:eastAsia="仿宋_GB2312" w:hAnsi="仿宋" w:cs="Arial" w:hint="eastAsia"/>
          <w:kern w:val="0"/>
          <w:sz w:val="28"/>
          <w:szCs w:val="28"/>
        </w:rPr>
        <w:t>。</w:t>
      </w:r>
    </w:p>
    <w:p w:rsidR="00662E25" w:rsidRPr="006D635F" w:rsidRDefault="00662E25"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加强教材培训工作。新教材出版后，组织区域性或全国性教师培训，提高教师对教材的把握能力。</w:t>
      </w:r>
    </w:p>
    <w:p w:rsidR="00174CFD" w:rsidRPr="006D635F" w:rsidRDefault="00174CFD" w:rsidP="00174CFD">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加强教材选用指导与监督工作。促进院校完善教材选用相关制度，建立健全教材选用机制，确保高质量教材进课堂。</w:t>
      </w:r>
    </w:p>
    <w:p w:rsidR="00A817CC" w:rsidRPr="006D635F" w:rsidRDefault="00A817CC" w:rsidP="00174CFD">
      <w:pPr>
        <w:ind w:firstLineChars="196" w:firstLine="551"/>
        <w:jc w:val="left"/>
        <w:rPr>
          <w:rFonts w:ascii="仿宋_GB2312" w:eastAsia="仿宋_GB2312" w:hAnsi="仿宋" w:cs="Arial" w:hint="eastAsia"/>
          <w:b/>
          <w:kern w:val="0"/>
          <w:sz w:val="28"/>
          <w:szCs w:val="28"/>
        </w:rPr>
      </w:pPr>
      <w:r w:rsidRPr="006D635F">
        <w:rPr>
          <w:rFonts w:ascii="仿宋_GB2312" w:eastAsia="仿宋_GB2312" w:hAnsi="仿宋" w:cs="Arial" w:hint="eastAsia"/>
          <w:b/>
          <w:kern w:val="0"/>
          <w:sz w:val="28"/>
          <w:szCs w:val="28"/>
        </w:rPr>
        <w:t>四、组织管理</w:t>
      </w:r>
    </w:p>
    <w:p w:rsidR="00BC16DE" w:rsidRPr="006D635F" w:rsidRDefault="00451166" w:rsidP="00451166">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教材建设</w:t>
      </w:r>
      <w:r w:rsidR="00BC16DE" w:rsidRPr="006D635F">
        <w:rPr>
          <w:rFonts w:ascii="仿宋_GB2312" w:eastAsia="仿宋_GB2312" w:hAnsi="仿宋" w:cs="Arial" w:hint="eastAsia"/>
          <w:kern w:val="0"/>
          <w:sz w:val="28"/>
          <w:szCs w:val="28"/>
        </w:rPr>
        <w:t>的组织与管理工作</w:t>
      </w:r>
      <w:r w:rsidR="009E0ACD" w:rsidRPr="006D635F">
        <w:rPr>
          <w:rFonts w:ascii="仿宋_GB2312" w:eastAsia="仿宋_GB2312" w:hAnsi="仿宋" w:cs="Arial" w:hint="eastAsia"/>
          <w:kern w:val="0"/>
          <w:sz w:val="28"/>
          <w:szCs w:val="28"/>
        </w:rPr>
        <w:t>在国家中医药管理局的领导下，</w:t>
      </w:r>
      <w:r w:rsidR="00676D47" w:rsidRPr="006D635F">
        <w:rPr>
          <w:rFonts w:ascii="仿宋_GB2312" w:eastAsia="仿宋_GB2312" w:hAnsi="仿宋" w:cs="Arial" w:hint="eastAsia"/>
          <w:kern w:val="0"/>
          <w:sz w:val="28"/>
          <w:szCs w:val="28"/>
        </w:rPr>
        <w:t>充分发挥</w:t>
      </w:r>
      <w:r w:rsidR="00BC16DE" w:rsidRPr="006D635F">
        <w:rPr>
          <w:rFonts w:ascii="仿宋_GB2312" w:eastAsia="仿宋_GB2312" w:hAnsi="仿宋" w:cs="Arial" w:hint="eastAsia"/>
          <w:kern w:val="0"/>
          <w:sz w:val="28"/>
          <w:szCs w:val="28"/>
        </w:rPr>
        <w:t>教育部高等学校中医学类专业教学指导委员会、全国中医药高等教育学会教材建设研究会</w:t>
      </w:r>
      <w:r w:rsidR="00676D47" w:rsidRPr="006D635F">
        <w:rPr>
          <w:rFonts w:ascii="仿宋_GB2312" w:eastAsia="仿宋_GB2312" w:hAnsi="仿宋" w:cs="Arial" w:hint="eastAsia"/>
          <w:kern w:val="0"/>
          <w:sz w:val="28"/>
          <w:szCs w:val="28"/>
        </w:rPr>
        <w:t>的作用，由国家中医药管理局教材办公室</w:t>
      </w:r>
      <w:r w:rsidR="009E0ACD" w:rsidRPr="006D635F">
        <w:rPr>
          <w:rFonts w:ascii="仿宋_GB2312" w:eastAsia="仿宋_GB2312" w:hAnsi="仿宋" w:cs="Arial" w:hint="eastAsia"/>
          <w:kern w:val="0"/>
          <w:sz w:val="28"/>
          <w:szCs w:val="28"/>
        </w:rPr>
        <w:t>、中国中医药出版社</w:t>
      </w:r>
      <w:r w:rsidR="00676D47" w:rsidRPr="006D635F">
        <w:rPr>
          <w:rFonts w:ascii="仿宋_GB2312" w:eastAsia="仿宋_GB2312" w:hAnsi="仿宋" w:cs="Arial" w:hint="eastAsia"/>
          <w:kern w:val="0"/>
          <w:sz w:val="28"/>
          <w:szCs w:val="28"/>
        </w:rPr>
        <w:t>组织实施</w:t>
      </w:r>
      <w:r w:rsidR="00BC16DE" w:rsidRPr="006D635F">
        <w:rPr>
          <w:rFonts w:ascii="仿宋_GB2312" w:eastAsia="仿宋_GB2312" w:hAnsi="仿宋" w:cs="Arial" w:hint="eastAsia"/>
          <w:kern w:val="0"/>
          <w:sz w:val="28"/>
          <w:szCs w:val="28"/>
        </w:rPr>
        <w:t>。</w:t>
      </w:r>
    </w:p>
    <w:p w:rsidR="00A817CC" w:rsidRPr="006D635F" w:rsidRDefault="00A817CC" w:rsidP="006E3C2F">
      <w:pPr>
        <w:ind w:firstLineChars="196" w:firstLine="551"/>
        <w:jc w:val="left"/>
        <w:rPr>
          <w:rFonts w:ascii="仿宋_GB2312" w:eastAsia="仿宋_GB2312" w:hAnsi="仿宋" w:cs="Arial" w:hint="eastAsia"/>
          <w:b/>
          <w:kern w:val="0"/>
          <w:sz w:val="28"/>
          <w:szCs w:val="28"/>
        </w:rPr>
      </w:pPr>
      <w:r w:rsidRPr="006D635F">
        <w:rPr>
          <w:rFonts w:ascii="仿宋_GB2312" w:eastAsia="仿宋_GB2312" w:hAnsi="仿宋" w:cs="Arial" w:hint="eastAsia"/>
          <w:b/>
          <w:kern w:val="0"/>
          <w:sz w:val="28"/>
          <w:szCs w:val="28"/>
        </w:rPr>
        <w:t>五、工作安排</w:t>
      </w:r>
    </w:p>
    <w:p w:rsidR="00A817CC" w:rsidRPr="006D635F" w:rsidRDefault="00A817CC" w:rsidP="00BF3731">
      <w:pPr>
        <w:ind w:firstLineChars="200" w:firstLine="560"/>
        <w:jc w:val="left"/>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2015年1～3月，启动、完成全国中医药行业高等教育“十三五”规划教材（中医学类）主编、副主编、编委遴选工作。</w:t>
      </w:r>
    </w:p>
    <w:p w:rsidR="00A817CC" w:rsidRPr="006D635F" w:rsidRDefault="00A817CC" w:rsidP="00A817CC">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2015年4月，确定主编人选。</w:t>
      </w:r>
    </w:p>
    <w:p w:rsidR="00BF3731" w:rsidRPr="006D635F" w:rsidRDefault="009E2B9C" w:rsidP="00A817CC">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2015年5月～2016年6月，</w:t>
      </w:r>
      <w:r w:rsidR="00BF3731" w:rsidRPr="006D635F">
        <w:rPr>
          <w:rFonts w:ascii="仿宋_GB2312" w:eastAsia="仿宋_GB2312" w:hAnsi="仿宋" w:cs="Arial" w:hint="eastAsia"/>
          <w:kern w:val="0"/>
          <w:sz w:val="28"/>
          <w:szCs w:val="28"/>
        </w:rPr>
        <w:t>组织开展教材改革研究与教材编写方案论证工作，</w:t>
      </w:r>
      <w:r w:rsidRPr="006D635F">
        <w:rPr>
          <w:rFonts w:ascii="仿宋_GB2312" w:eastAsia="仿宋_GB2312" w:hAnsi="仿宋" w:cs="Arial" w:hint="eastAsia"/>
          <w:kern w:val="0"/>
          <w:sz w:val="28"/>
          <w:szCs w:val="28"/>
        </w:rPr>
        <w:t>完成教材编写、出版工作。</w:t>
      </w:r>
    </w:p>
    <w:p w:rsidR="00A817CC" w:rsidRPr="006D635F" w:rsidRDefault="00A817CC" w:rsidP="00A817CC">
      <w:pPr>
        <w:ind w:firstLineChars="200" w:firstLine="560"/>
        <w:rPr>
          <w:rFonts w:ascii="仿宋_GB2312" w:eastAsia="仿宋_GB2312" w:hAnsi="仿宋" w:cs="Arial" w:hint="eastAsia"/>
          <w:kern w:val="0"/>
          <w:sz w:val="28"/>
          <w:szCs w:val="28"/>
        </w:rPr>
      </w:pPr>
      <w:r w:rsidRPr="006D635F">
        <w:rPr>
          <w:rFonts w:ascii="仿宋_GB2312" w:eastAsia="仿宋_GB2312" w:hAnsi="仿宋" w:cs="Arial" w:hint="eastAsia"/>
          <w:kern w:val="0"/>
          <w:sz w:val="28"/>
          <w:szCs w:val="28"/>
        </w:rPr>
        <w:t>2016年1～9月，完成质量审核和</w:t>
      </w:r>
      <w:r w:rsidR="00CE43E3" w:rsidRPr="006D635F">
        <w:rPr>
          <w:rFonts w:ascii="仿宋_GB2312" w:eastAsia="仿宋_GB2312" w:hAnsi="仿宋" w:cs="Arial" w:hint="eastAsia"/>
          <w:kern w:val="0"/>
          <w:sz w:val="28"/>
          <w:szCs w:val="28"/>
        </w:rPr>
        <w:t>新教材</w:t>
      </w:r>
      <w:r w:rsidRPr="006D635F">
        <w:rPr>
          <w:rFonts w:ascii="仿宋_GB2312" w:eastAsia="仿宋_GB2312" w:hAnsi="仿宋" w:cs="Arial" w:hint="eastAsia"/>
          <w:kern w:val="0"/>
          <w:sz w:val="28"/>
          <w:szCs w:val="28"/>
        </w:rPr>
        <w:t>师资培训工作。</w:t>
      </w:r>
    </w:p>
    <w:sectPr w:rsidR="00A817CC" w:rsidRPr="006D635F" w:rsidSect="0003327B">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214" w:rsidRDefault="00985214" w:rsidP="00B860C1">
      <w:r>
        <w:separator/>
      </w:r>
    </w:p>
  </w:endnote>
  <w:endnote w:type="continuationSeparator" w:id="1">
    <w:p w:rsidR="00985214" w:rsidRDefault="00985214" w:rsidP="00B860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77106"/>
      <w:docPartObj>
        <w:docPartGallery w:val="Page Numbers (Bottom of Page)"/>
        <w:docPartUnique/>
      </w:docPartObj>
    </w:sdtPr>
    <w:sdtContent>
      <w:p w:rsidR="00AA2DFB" w:rsidRDefault="001F56C9" w:rsidP="00AA2DFB">
        <w:pPr>
          <w:pStyle w:val="a4"/>
          <w:jc w:val="center"/>
        </w:pPr>
        <w:r w:rsidRPr="001F56C9">
          <w:fldChar w:fldCharType="begin"/>
        </w:r>
        <w:r w:rsidR="000A02D6">
          <w:instrText xml:space="preserve"> PAGE   \* MERGEFORMAT </w:instrText>
        </w:r>
        <w:r w:rsidRPr="001F56C9">
          <w:fldChar w:fldCharType="separate"/>
        </w:r>
        <w:r w:rsidR="006D635F" w:rsidRPr="006D635F">
          <w:rPr>
            <w:noProof/>
            <w:lang w:val="zh-CN"/>
          </w:rPr>
          <w:t>4</w:t>
        </w:r>
        <w:r>
          <w:rPr>
            <w:noProof/>
            <w:lang w:val="zh-CN"/>
          </w:rPr>
          <w:fldChar w:fldCharType="end"/>
        </w:r>
      </w:p>
    </w:sdtContent>
  </w:sdt>
  <w:p w:rsidR="00AA2DFB" w:rsidRDefault="00AA2D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214" w:rsidRDefault="00985214" w:rsidP="00B860C1">
      <w:r>
        <w:separator/>
      </w:r>
    </w:p>
  </w:footnote>
  <w:footnote w:type="continuationSeparator" w:id="1">
    <w:p w:rsidR="00985214" w:rsidRDefault="00985214" w:rsidP="00B860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60C1"/>
    <w:rsid w:val="00003654"/>
    <w:rsid w:val="00013935"/>
    <w:rsid w:val="0002774B"/>
    <w:rsid w:val="0003087F"/>
    <w:rsid w:val="0003327B"/>
    <w:rsid w:val="00035972"/>
    <w:rsid w:val="0004411C"/>
    <w:rsid w:val="00057E03"/>
    <w:rsid w:val="0006218A"/>
    <w:rsid w:val="0006682F"/>
    <w:rsid w:val="00067955"/>
    <w:rsid w:val="00086202"/>
    <w:rsid w:val="00096002"/>
    <w:rsid w:val="000A02D6"/>
    <w:rsid w:val="000B436A"/>
    <w:rsid w:val="000D26EF"/>
    <w:rsid w:val="000D4293"/>
    <w:rsid w:val="000D7275"/>
    <w:rsid w:val="000E2B13"/>
    <w:rsid w:val="000F23DB"/>
    <w:rsid w:val="0011205B"/>
    <w:rsid w:val="00116676"/>
    <w:rsid w:val="00122A66"/>
    <w:rsid w:val="001325B1"/>
    <w:rsid w:val="00142779"/>
    <w:rsid w:val="00154E77"/>
    <w:rsid w:val="001704D8"/>
    <w:rsid w:val="0017133D"/>
    <w:rsid w:val="00174CFD"/>
    <w:rsid w:val="001918A1"/>
    <w:rsid w:val="00192110"/>
    <w:rsid w:val="001B05C6"/>
    <w:rsid w:val="001C2C45"/>
    <w:rsid w:val="001C703A"/>
    <w:rsid w:val="001D03A7"/>
    <w:rsid w:val="001E005D"/>
    <w:rsid w:val="001F35F4"/>
    <w:rsid w:val="001F3F38"/>
    <w:rsid w:val="001F56C9"/>
    <w:rsid w:val="00217823"/>
    <w:rsid w:val="00225562"/>
    <w:rsid w:val="00226A99"/>
    <w:rsid w:val="0024754E"/>
    <w:rsid w:val="00261196"/>
    <w:rsid w:val="00293C45"/>
    <w:rsid w:val="002B2025"/>
    <w:rsid w:val="002C0D1D"/>
    <w:rsid w:val="002C3813"/>
    <w:rsid w:val="002C5A5D"/>
    <w:rsid w:val="002C7156"/>
    <w:rsid w:val="002D2E1D"/>
    <w:rsid w:val="002F1AF2"/>
    <w:rsid w:val="002F3061"/>
    <w:rsid w:val="00312531"/>
    <w:rsid w:val="003127D3"/>
    <w:rsid w:val="00313D49"/>
    <w:rsid w:val="00316989"/>
    <w:rsid w:val="003201FC"/>
    <w:rsid w:val="00323426"/>
    <w:rsid w:val="00344D38"/>
    <w:rsid w:val="003451CC"/>
    <w:rsid w:val="00346351"/>
    <w:rsid w:val="00347143"/>
    <w:rsid w:val="003829BB"/>
    <w:rsid w:val="00384F94"/>
    <w:rsid w:val="00390CAE"/>
    <w:rsid w:val="003C2DA8"/>
    <w:rsid w:val="003C6F56"/>
    <w:rsid w:val="003D28C5"/>
    <w:rsid w:val="003D4614"/>
    <w:rsid w:val="003E1A9D"/>
    <w:rsid w:val="003F04A5"/>
    <w:rsid w:val="003F1E22"/>
    <w:rsid w:val="00424329"/>
    <w:rsid w:val="00427845"/>
    <w:rsid w:val="00434B78"/>
    <w:rsid w:val="00435168"/>
    <w:rsid w:val="0043773F"/>
    <w:rsid w:val="004415E5"/>
    <w:rsid w:val="004465D7"/>
    <w:rsid w:val="00451166"/>
    <w:rsid w:val="004546BF"/>
    <w:rsid w:val="00455E9C"/>
    <w:rsid w:val="00456E37"/>
    <w:rsid w:val="0046328A"/>
    <w:rsid w:val="00472CC5"/>
    <w:rsid w:val="004735CF"/>
    <w:rsid w:val="00494335"/>
    <w:rsid w:val="00495C2C"/>
    <w:rsid w:val="004B28F6"/>
    <w:rsid w:val="004B37BE"/>
    <w:rsid w:val="004B49A0"/>
    <w:rsid w:val="004C50B2"/>
    <w:rsid w:val="004C586F"/>
    <w:rsid w:val="004D02C9"/>
    <w:rsid w:val="004D0560"/>
    <w:rsid w:val="004D7228"/>
    <w:rsid w:val="005067AB"/>
    <w:rsid w:val="00510F27"/>
    <w:rsid w:val="00542FCB"/>
    <w:rsid w:val="00561ECA"/>
    <w:rsid w:val="005711FB"/>
    <w:rsid w:val="00580976"/>
    <w:rsid w:val="005904DD"/>
    <w:rsid w:val="005F40D8"/>
    <w:rsid w:val="005F7D34"/>
    <w:rsid w:val="00602CDA"/>
    <w:rsid w:val="00606D1F"/>
    <w:rsid w:val="0061123B"/>
    <w:rsid w:val="00612A1D"/>
    <w:rsid w:val="00615428"/>
    <w:rsid w:val="00620411"/>
    <w:rsid w:val="00621882"/>
    <w:rsid w:val="00623F45"/>
    <w:rsid w:val="00624E45"/>
    <w:rsid w:val="0062696B"/>
    <w:rsid w:val="0063120A"/>
    <w:rsid w:val="00662E25"/>
    <w:rsid w:val="006640C3"/>
    <w:rsid w:val="00664C31"/>
    <w:rsid w:val="00676D47"/>
    <w:rsid w:val="0069222A"/>
    <w:rsid w:val="00697810"/>
    <w:rsid w:val="006A1937"/>
    <w:rsid w:val="006A278F"/>
    <w:rsid w:val="006A67FE"/>
    <w:rsid w:val="006B7AD4"/>
    <w:rsid w:val="006C642C"/>
    <w:rsid w:val="006D0A7A"/>
    <w:rsid w:val="006D635F"/>
    <w:rsid w:val="006D7BA0"/>
    <w:rsid w:val="006E3C2F"/>
    <w:rsid w:val="006F0E69"/>
    <w:rsid w:val="007009C4"/>
    <w:rsid w:val="007152CD"/>
    <w:rsid w:val="00715910"/>
    <w:rsid w:val="00723432"/>
    <w:rsid w:val="00727C03"/>
    <w:rsid w:val="00731B18"/>
    <w:rsid w:val="007602A9"/>
    <w:rsid w:val="007645D9"/>
    <w:rsid w:val="007723EA"/>
    <w:rsid w:val="00791440"/>
    <w:rsid w:val="007914A4"/>
    <w:rsid w:val="007C53A4"/>
    <w:rsid w:val="007C5A81"/>
    <w:rsid w:val="007C7262"/>
    <w:rsid w:val="007E0669"/>
    <w:rsid w:val="007E0918"/>
    <w:rsid w:val="007E22C8"/>
    <w:rsid w:val="007E7E52"/>
    <w:rsid w:val="00801D97"/>
    <w:rsid w:val="00810583"/>
    <w:rsid w:val="00810C07"/>
    <w:rsid w:val="0083517F"/>
    <w:rsid w:val="00840498"/>
    <w:rsid w:val="00847696"/>
    <w:rsid w:val="00860746"/>
    <w:rsid w:val="008619D5"/>
    <w:rsid w:val="00881045"/>
    <w:rsid w:val="0088374A"/>
    <w:rsid w:val="0088406C"/>
    <w:rsid w:val="008A1199"/>
    <w:rsid w:val="008B6F4A"/>
    <w:rsid w:val="008D0DFF"/>
    <w:rsid w:val="008E7D00"/>
    <w:rsid w:val="008F2AFF"/>
    <w:rsid w:val="00901A4B"/>
    <w:rsid w:val="00907AC9"/>
    <w:rsid w:val="00917E59"/>
    <w:rsid w:val="00922AF3"/>
    <w:rsid w:val="00925000"/>
    <w:rsid w:val="00930645"/>
    <w:rsid w:val="00930D43"/>
    <w:rsid w:val="00933B40"/>
    <w:rsid w:val="00953E70"/>
    <w:rsid w:val="00956C39"/>
    <w:rsid w:val="00957C14"/>
    <w:rsid w:val="009618AD"/>
    <w:rsid w:val="00964D29"/>
    <w:rsid w:val="009747D2"/>
    <w:rsid w:val="00985214"/>
    <w:rsid w:val="00985D49"/>
    <w:rsid w:val="009A4997"/>
    <w:rsid w:val="009A7ABE"/>
    <w:rsid w:val="009B7840"/>
    <w:rsid w:val="009C47F8"/>
    <w:rsid w:val="009C7E35"/>
    <w:rsid w:val="009E0ACD"/>
    <w:rsid w:val="009E2B9C"/>
    <w:rsid w:val="009F6D86"/>
    <w:rsid w:val="009F78CC"/>
    <w:rsid w:val="00A05CF1"/>
    <w:rsid w:val="00A27CE2"/>
    <w:rsid w:val="00A342ED"/>
    <w:rsid w:val="00A35CA6"/>
    <w:rsid w:val="00A4178D"/>
    <w:rsid w:val="00A45D28"/>
    <w:rsid w:val="00A56132"/>
    <w:rsid w:val="00A81710"/>
    <w:rsid w:val="00A817CC"/>
    <w:rsid w:val="00AA2DFB"/>
    <w:rsid w:val="00AB248F"/>
    <w:rsid w:val="00AB50B3"/>
    <w:rsid w:val="00AC1C62"/>
    <w:rsid w:val="00AC25AF"/>
    <w:rsid w:val="00AC66A5"/>
    <w:rsid w:val="00AC7568"/>
    <w:rsid w:val="00AD08B9"/>
    <w:rsid w:val="00AD4492"/>
    <w:rsid w:val="00B030ED"/>
    <w:rsid w:val="00B2052E"/>
    <w:rsid w:val="00B20C02"/>
    <w:rsid w:val="00B234E8"/>
    <w:rsid w:val="00B4061F"/>
    <w:rsid w:val="00B424ED"/>
    <w:rsid w:val="00B42C03"/>
    <w:rsid w:val="00B44B76"/>
    <w:rsid w:val="00B47B06"/>
    <w:rsid w:val="00B50ED1"/>
    <w:rsid w:val="00B559A4"/>
    <w:rsid w:val="00B578E3"/>
    <w:rsid w:val="00B65924"/>
    <w:rsid w:val="00B67A0A"/>
    <w:rsid w:val="00B73334"/>
    <w:rsid w:val="00B860C1"/>
    <w:rsid w:val="00B87F79"/>
    <w:rsid w:val="00BB1C5E"/>
    <w:rsid w:val="00BB3885"/>
    <w:rsid w:val="00BB4585"/>
    <w:rsid w:val="00BB651B"/>
    <w:rsid w:val="00BC16DE"/>
    <w:rsid w:val="00BC2380"/>
    <w:rsid w:val="00BD50C1"/>
    <w:rsid w:val="00BD50FC"/>
    <w:rsid w:val="00BE03C8"/>
    <w:rsid w:val="00BF1AE9"/>
    <w:rsid w:val="00BF3731"/>
    <w:rsid w:val="00C02950"/>
    <w:rsid w:val="00C03B29"/>
    <w:rsid w:val="00C11997"/>
    <w:rsid w:val="00C13833"/>
    <w:rsid w:val="00C26C7A"/>
    <w:rsid w:val="00C27C2C"/>
    <w:rsid w:val="00C32849"/>
    <w:rsid w:val="00C75A33"/>
    <w:rsid w:val="00C76F13"/>
    <w:rsid w:val="00C814FC"/>
    <w:rsid w:val="00C87F24"/>
    <w:rsid w:val="00C90E90"/>
    <w:rsid w:val="00CC6351"/>
    <w:rsid w:val="00CD6BED"/>
    <w:rsid w:val="00CE43E3"/>
    <w:rsid w:val="00CF0C10"/>
    <w:rsid w:val="00CF7178"/>
    <w:rsid w:val="00CF72A7"/>
    <w:rsid w:val="00CF7465"/>
    <w:rsid w:val="00D026E4"/>
    <w:rsid w:val="00D132B9"/>
    <w:rsid w:val="00D21E6B"/>
    <w:rsid w:val="00D2252E"/>
    <w:rsid w:val="00D25B42"/>
    <w:rsid w:val="00D36647"/>
    <w:rsid w:val="00D40C04"/>
    <w:rsid w:val="00D42B1B"/>
    <w:rsid w:val="00D53D56"/>
    <w:rsid w:val="00D6386E"/>
    <w:rsid w:val="00D64308"/>
    <w:rsid w:val="00D748E4"/>
    <w:rsid w:val="00D83B53"/>
    <w:rsid w:val="00DA20F6"/>
    <w:rsid w:val="00DA716C"/>
    <w:rsid w:val="00DC1F31"/>
    <w:rsid w:val="00DC75DA"/>
    <w:rsid w:val="00DD27C4"/>
    <w:rsid w:val="00DD3701"/>
    <w:rsid w:val="00DD3BC7"/>
    <w:rsid w:val="00DE3135"/>
    <w:rsid w:val="00DF3A34"/>
    <w:rsid w:val="00E525F1"/>
    <w:rsid w:val="00E616FB"/>
    <w:rsid w:val="00E75F49"/>
    <w:rsid w:val="00E83EEF"/>
    <w:rsid w:val="00E86FCD"/>
    <w:rsid w:val="00E87CC7"/>
    <w:rsid w:val="00E9107F"/>
    <w:rsid w:val="00E95FCB"/>
    <w:rsid w:val="00EA1DBA"/>
    <w:rsid w:val="00EA2DA6"/>
    <w:rsid w:val="00EA6376"/>
    <w:rsid w:val="00EA71A8"/>
    <w:rsid w:val="00EB2483"/>
    <w:rsid w:val="00EB5167"/>
    <w:rsid w:val="00ED044E"/>
    <w:rsid w:val="00EF314F"/>
    <w:rsid w:val="00EF3895"/>
    <w:rsid w:val="00F017C0"/>
    <w:rsid w:val="00F02C7B"/>
    <w:rsid w:val="00F24085"/>
    <w:rsid w:val="00F3106E"/>
    <w:rsid w:val="00F34339"/>
    <w:rsid w:val="00F47DA8"/>
    <w:rsid w:val="00F50452"/>
    <w:rsid w:val="00F605FE"/>
    <w:rsid w:val="00F64641"/>
    <w:rsid w:val="00F71DE0"/>
    <w:rsid w:val="00F72BF8"/>
    <w:rsid w:val="00F75B36"/>
    <w:rsid w:val="00F76F51"/>
    <w:rsid w:val="00F83AE3"/>
    <w:rsid w:val="00F96DFE"/>
    <w:rsid w:val="00FB379D"/>
    <w:rsid w:val="00FC3BC9"/>
    <w:rsid w:val="00FC6391"/>
    <w:rsid w:val="00FC71E8"/>
    <w:rsid w:val="00FE5513"/>
    <w:rsid w:val="00FF3EC7"/>
    <w:rsid w:val="00FF49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8F"/>
    <w:pPr>
      <w:widowControl w:val="0"/>
      <w:jc w:val="both"/>
    </w:pPr>
  </w:style>
  <w:style w:type="paragraph" w:styleId="2">
    <w:name w:val="heading 2"/>
    <w:basedOn w:val="a"/>
    <w:link w:val="2Char"/>
    <w:uiPriority w:val="9"/>
    <w:qFormat/>
    <w:rsid w:val="00B860C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0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0C1"/>
    <w:rPr>
      <w:sz w:val="18"/>
      <w:szCs w:val="18"/>
    </w:rPr>
  </w:style>
  <w:style w:type="paragraph" w:styleId="a4">
    <w:name w:val="footer"/>
    <w:basedOn w:val="a"/>
    <w:link w:val="Char0"/>
    <w:uiPriority w:val="99"/>
    <w:unhideWhenUsed/>
    <w:rsid w:val="00B860C1"/>
    <w:pPr>
      <w:tabs>
        <w:tab w:val="center" w:pos="4153"/>
        <w:tab w:val="right" w:pos="8306"/>
      </w:tabs>
      <w:snapToGrid w:val="0"/>
      <w:jc w:val="left"/>
    </w:pPr>
    <w:rPr>
      <w:sz w:val="18"/>
      <w:szCs w:val="18"/>
    </w:rPr>
  </w:style>
  <w:style w:type="character" w:customStyle="1" w:styleId="Char0">
    <w:name w:val="页脚 Char"/>
    <w:basedOn w:val="a0"/>
    <w:link w:val="a4"/>
    <w:uiPriority w:val="99"/>
    <w:rsid w:val="00B860C1"/>
    <w:rPr>
      <w:sz w:val="18"/>
      <w:szCs w:val="18"/>
    </w:rPr>
  </w:style>
  <w:style w:type="character" w:customStyle="1" w:styleId="2Char">
    <w:name w:val="标题 2 Char"/>
    <w:basedOn w:val="a0"/>
    <w:link w:val="2"/>
    <w:uiPriority w:val="9"/>
    <w:rsid w:val="00B860C1"/>
    <w:rPr>
      <w:rFonts w:ascii="宋体" w:eastAsia="宋体" w:hAnsi="宋体" w:cs="宋体"/>
      <w:b/>
      <w:bCs/>
      <w:kern w:val="0"/>
      <w:sz w:val="36"/>
      <w:szCs w:val="36"/>
    </w:rPr>
  </w:style>
  <w:style w:type="character" w:customStyle="1" w:styleId="headline-content">
    <w:name w:val="headline-content"/>
    <w:basedOn w:val="a0"/>
    <w:rsid w:val="00B860C1"/>
  </w:style>
  <w:style w:type="character" w:customStyle="1" w:styleId="textedit">
    <w:name w:val="text_edit"/>
    <w:basedOn w:val="a0"/>
    <w:rsid w:val="00B860C1"/>
  </w:style>
  <w:style w:type="character" w:styleId="a5">
    <w:name w:val="Hyperlink"/>
    <w:basedOn w:val="a0"/>
    <w:uiPriority w:val="99"/>
    <w:semiHidden/>
    <w:unhideWhenUsed/>
    <w:rsid w:val="00B860C1"/>
    <w:rPr>
      <w:color w:val="0000FF"/>
      <w:u w:val="single"/>
    </w:rPr>
  </w:style>
  <w:style w:type="paragraph" w:styleId="a6">
    <w:name w:val="Normal (Web)"/>
    <w:basedOn w:val="a"/>
    <w:uiPriority w:val="99"/>
    <w:semiHidden/>
    <w:unhideWhenUsed/>
    <w:rsid w:val="00435168"/>
    <w:pPr>
      <w:widowControl/>
      <w:spacing w:before="100" w:beforeAutospacing="1" w:after="100" w:afterAutospacing="1"/>
      <w:jc w:val="left"/>
    </w:pPr>
    <w:rPr>
      <w:rFonts w:ascii="宋体" w:eastAsia="宋体" w:hAnsi="宋体" w:cs="宋体"/>
      <w:kern w:val="0"/>
      <w:sz w:val="24"/>
      <w:szCs w:val="24"/>
    </w:rPr>
  </w:style>
  <w:style w:type="character" w:customStyle="1" w:styleId="gongkaicontent2title1">
    <w:name w:val="gongkai_content_2_title1"/>
    <w:basedOn w:val="a0"/>
    <w:rsid w:val="00435168"/>
    <w:rPr>
      <w:rFonts w:ascii="黑体" w:eastAsia="黑体" w:hint="eastAsia"/>
      <w:b/>
      <w:bCs/>
      <w:sz w:val="28"/>
      <w:szCs w:val="28"/>
    </w:rPr>
  </w:style>
  <w:style w:type="character" w:customStyle="1" w:styleId="style11">
    <w:name w:val="style11"/>
    <w:basedOn w:val="a0"/>
    <w:rsid w:val="00435168"/>
    <w:rPr>
      <w:b/>
      <w:bCs/>
      <w:sz w:val="22"/>
      <w:szCs w:val="22"/>
    </w:rPr>
  </w:style>
  <w:style w:type="paragraph" w:styleId="a7">
    <w:name w:val="Date"/>
    <w:basedOn w:val="a"/>
    <w:next w:val="a"/>
    <w:link w:val="Char1"/>
    <w:uiPriority w:val="99"/>
    <w:semiHidden/>
    <w:unhideWhenUsed/>
    <w:rsid w:val="004B49A0"/>
    <w:pPr>
      <w:ind w:leftChars="2500" w:left="100"/>
    </w:pPr>
  </w:style>
  <w:style w:type="character" w:customStyle="1" w:styleId="Char1">
    <w:name w:val="日期 Char"/>
    <w:basedOn w:val="a0"/>
    <w:link w:val="a7"/>
    <w:uiPriority w:val="99"/>
    <w:semiHidden/>
    <w:rsid w:val="004B49A0"/>
  </w:style>
  <w:style w:type="character" w:styleId="a8">
    <w:name w:val="Strong"/>
    <w:basedOn w:val="a0"/>
    <w:uiPriority w:val="22"/>
    <w:qFormat/>
    <w:rsid w:val="00B67A0A"/>
    <w:rPr>
      <w:b/>
      <w:bCs/>
    </w:rPr>
  </w:style>
  <w:style w:type="paragraph" w:styleId="a9">
    <w:name w:val="Balloon Text"/>
    <w:basedOn w:val="a"/>
    <w:link w:val="Char2"/>
    <w:uiPriority w:val="99"/>
    <w:semiHidden/>
    <w:unhideWhenUsed/>
    <w:rsid w:val="00B424ED"/>
    <w:rPr>
      <w:sz w:val="18"/>
      <w:szCs w:val="18"/>
    </w:rPr>
  </w:style>
  <w:style w:type="character" w:customStyle="1" w:styleId="Char2">
    <w:name w:val="批注框文本 Char"/>
    <w:basedOn w:val="a0"/>
    <w:link w:val="a9"/>
    <w:uiPriority w:val="99"/>
    <w:semiHidden/>
    <w:rsid w:val="00B424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B860C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60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60C1"/>
    <w:rPr>
      <w:sz w:val="18"/>
      <w:szCs w:val="18"/>
    </w:rPr>
  </w:style>
  <w:style w:type="paragraph" w:styleId="a4">
    <w:name w:val="footer"/>
    <w:basedOn w:val="a"/>
    <w:link w:val="Char0"/>
    <w:uiPriority w:val="99"/>
    <w:unhideWhenUsed/>
    <w:rsid w:val="00B860C1"/>
    <w:pPr>
      <w:tabs>
        <w:tab w:val="center" w:pos="4153"/>
        <w:tab w:val="right" w:pos="8306"/>
      </w:tabs>
      <w:snapToGrid w:val="0"/>
      <w:jc w:val="left"/>
    </w:pPr>
    <w:rPr>
      <w:sz w:val="18"/>
      <w:szCs w:val="18"/>
    </w:rPr>
  </w:style>
  <w:style w:type="character" w:customStyle="1" w:styleId="Char0">
    <w:name w:val="页脚 Char"/>
    <w:basedOn w:val="a0"/>
    <w:link w:val="a4"/>
    <w:uiPriority w:val="99"/>
    <w:rsid w:val="00B860C1"/>
    <w:rPr>
      <w:sz w:val="18"/>
      <w:szCs w:val="18"/>
    </w:rPr>
  </w:style>
  <w:style w:type="character" w:customStyle="1" w:styleId="2Char">
    <w:name w:val="标题 2 Char"/>
    <w:basedOn w:val="a0"/>
    <w:link w:val="2"/>
    <w:uiPriority w:val="9"/>
    <w:rsid w:val="00B860C1"/>
    <w:rPr>
      <w:rFonts w:ascii="宋体" w:eastAsia="宋体" w:hAnsi="宋体" w:cs="宋体"/>
      <w:b/>
      <w:bCs/>
      <w:kern w:val="0"/>
      <w:sz w:val="36"/>
      <w:szCs w:val="36"/>
    </w:rPr>
  </w:style>
  <w:style w:type="character" w:customStyle="1" w:styleId="headline-content">
    <w:name w:val="headline-content"/>
    <w:basedOn w:val="a0"/>
    <w:rsid w:val="00B860C1"/>
  </w:style>
  <w:style w:type="character" w:customStyle="1" w:styleId="textedit">
    <w:name w:val="text_edit"/>
    <w:basedOn w:val="a0"/>
    <w:rsid w:val="00B860C1"/>
  </w:style>
  <w:style w:type="character" w:styleId="a5">
    <w:name w:val="Hyperlink"/>
    <w:basedOn w:val="a0"/>
    <w:uiPriority w:val="99"/>
    <w:semiHidden/>
    <w:unhideWhenUsed/>
    <w:rsid w:val="00B860C1"/>
    <w:rPr>
      <w:color w:val="0000FF"/>
      <w:u w:val="single"/>
    </w:rPr>
  </w:style>
  <w:style w:type="paragraph" w:styleId="a6">
    <w:name w:val="Normal (Web)"/>
    <w:basedOn w:val="a"/>
    <w:uiPriority w:val="99"/>
    <w:semiHidden/>
    <w:unhideWhenUsed/>
    <w:rsid w:val="00435168"/>
    <w:pPr>
      <w:widowControl/>
      <w:spacing w:before="100" w:beforeAutospacing="1" w:after="100" w:afterAutospacing="1"/>
      <w:jc w:val="left"/>
    </w:pPr>
    <w:rPr>
      <w:rFonts w:ascii="宋体" w:eastAsia="宋体" w:hAnsi="宋体" w:cs="宋体"/>
      <w:kern w:val="0"/>
      <w:sz w:val="24"/>
      <w:szCs w:val="24"/>
    </w:rPr>
  </w:style>
  <w:style w:type="character" w:customStyle="1" w:styleId="gongkaicontent2title1">
    <w:name w:val="gongkai_content_2_title1"/>
    <w:basedOn w:val="a0"/>
    <w:rsid w:val="00435168"/>
    <w:rPr>
      <w:rFonts w:ascii="黑体" w:eastAsia="黑体" w:hint="eastAsia"/>
      <w:b/>
      <w:bCs/>
      <w:sz w:val="28"/>
      <w:szCs w:val="28"/>
    </w:rPr>
  </w:style>
  <w:style w:type="character" w:customStyle="1" w:styleId="style11">
    <w:name w:val="style11"/>
    <w:basedOn w:val="a0"/>
    <w:rsid w:val="00435168"/>
    <w:rPr>
      <w:b/>
      <w:bCs/>
      <w:sz w:val="22"/>
      <w:szCs w:val="22"/>
    </w:rPr>
  </w:style>
  <w:style w:type="paragraph" w:styleId="a7">
    <w:name w:val="Date"/>
    <w:basedOn w:val="a"/>
    <w:next w:val="a"/>
    <w:link w:val="Char1"/>
    <w:uiPriority w:val="99"/>
    <w:semiHidden/>
    <w:unhideWhenUsed/>
    <w:rsid w:val="004B49A0"/>
    <w:pPr>
      <w:ind w:leftChars="2500" w:left="100"/>
    </w:pPr>
  </w:style>
  <w:style w:type="character" w:customStyle="1" w:styleId="Char1">
    <w:name w:val="日期 Char"/>
    <w:basedOn w:val="a0"/>
    <w:link w:val="a7"/>
    <w:uiPriority w:val="99"/>
    <w:semiHidden/>
    <w:rsid w:val="004B49A0"/>
  </w:style>
  <w:style w:type="character" w:styleId="a8">
    <w:name w:val="Strong"/>
    <w:basedOn w:val="a0"/>
    <w:uiPriority w:val="22"/>
    <w:qFormat/>
    <w:rsid w:val="00B67A0A"/>
    <w:rPr>
      <w:b/>
      <w:bCs/>
    </w:rPr>
  </w:style>
  <w:style w:type="paragraph" w:styleId="a9">
    <w:name w:val="Balloon Text"/>
    <w:basedOn w:val="a"/>
    <w:link w:val="Char2"/>
    <w:uiPriority w:val="99"/>
    <w:semiHidden/>
    <w:unhideWhenUsed/>
    <w:rsid w:val="00B424ED"/>
    <w:rPr>
      <w:sz w:val="18"/>
      <w:szCs w:val="18"/>
    </w:rPr>
  </w:style>
  <w:style w:type="character" w:customStyle="1" w:styleId="Char2">
    <w:name w:val="批注框文本 Char"/>
    <w:basedOn w:val="a0"/>
    <w:link w:val="a9"/>
    <w:uiPriority w:val="99"/>
    <w:semiHidden/>
    <w:rsid w:val="00B424ED"/>
    <w:rPr>
      <w:sz w:val="18"/>
      <w:szCs w:val="18"/>
    </w:rPr>
  </w:style>
</w:styles>
</file>

<file path=word/webSettings.xml><?xml version="1.0" encoding="utf-8"?>
<w:webSettings xmlns:r="http://schemas.openxmlformats.org/officeDocument/2006/relationships" xmlns:w="http://schemas.openxmlformats.org/wordprocessingml/2006/main">
  <w:divs>
    <w:div w:id="54742615">
      <w:bodyDiv w:val="1"/>
      <w:marLeft w:val="0"/>
      <w:marRight w:val="0"/>
      <w:marTop w:val="0"/>
      <w:marBottom w:val="0"/>
      <w:divBdr>
        <w:top w:val="none" w:sz="0" w:space="0" w:color="auto"/>
        <w:left w:val="none" w:sz="0" w:space="0" w:color="auto"/>
        <w:bottom w:val="none" w:sz="0" w:space="0" w:color="auto"/>
        <w:right w:val="none" w:sz="0" w:space="0" w:color="auto"/>
      </w:divBdr>
    </w:div>
    <w:div w:id="296110702">
      <w:bodyDiv w:val="1"/>
      <w:marLeft w:val="0"/>
      <w:marRight w:val="0"/>
      <w:marTop w:val="0"/>
      <w:marBottom w:val="0"/>
      <w:divBdr>
        <w:top w:val="none" w:sz="0" w:space="0" w:color="auto"/>
        <w:left w:val="none" w:sz="0" w:space="0" w:color="auto"/>
        <w:bottom w:val="none" w:sz="0" w:space="0" w:color="auto"/>
        <w:right w:val="none" w:sz="0" w:space="0" w:color="auto"/>
      </w:divBdr>
    </w:div>
    <w:div w:id="446697580">
      <w:bodyDiv w:val="1"/>
      <w:marLeft w:val="0"/>
      <w:marRight w:val="0"/>
      <w:marTop w:val="0"/>
      <w:marBottom w:val="0"/>
      <w:divBdr>
        <w:top w:val="none" w:sz="0" w:space="0" w:color="auto"/>
        <w:left w:val="none" w:sz="0" w:space="0" w:color="auto"/>
        <w:bottom w:val="none" w:sz="0" w:space="0" w:color="auto"/>
        <w:right w:val="none" w:sz="0" w:space="0" w:color="auto"/>
      </w:divBdr>
      <w:divsChild>
        <w:div w:id="1709334569">
          <w:marLeft w:val="0"/>
          <w:marRight w:val="0"/>
          <w:marTop w:val="225"/>
          <w:marBottom w:val="75"/>
          <w:divBdr>
            <w:top w:val="none" w:sz="0" w:space="0" w:color="auto"/>
            <w:left w:val="none" w:sz="0" w:space="0" w:color="auto"/>
            <w:bottom w:val="none" w:sz="0" w:space="0" w:color="auto"/>
            <w:right w:val="none" w:sz="0" w:space="0" w:color="auto"/>
          </w:divBdr>
        </w:div>
      </w:divsChild>
    </w:div>
    <w:div w:id="588081281">
      <w:bodyDiv w:val="1"/>
      <w:marLeft w:val="0"/>
      <w:marRight w:val="0"/>
      <w:marTop w:val="0"/>
      <w:marBottom w:val="0"/>
      <w:divBdr>
        <w:top w:val="none" w:sz="0" w:space="0" w:color="auto"/>
        <w:left w:val="none" w:sz="0" w:space="0" w:color="auto"/>
        <w:bottom w:val="none" w:sz="0" w:space="0" w:color="auto"/>
        <w:right w:val="none" w:sz="0" w:space="0" w:color="auto"/>
      </w:divBdr>
      <w:divsChild>
        <w:div w:id="1796438606">
          <w:marLeft w:val="0"/>
          <w:marRight w:val="0"/>
          <w:marTop w:val="225"/>
          <w:marBottom w:val="75"/>
          <w:divBdr>
            <w:top w:val="none" w:sz="0" w:space="0" w:color="auto"/>
            <w:left w:val="none" w:sz="0" w:space="0" w:color="auto"/>
            <w:bottom w:val="none" w:sz="0" w:space="0" w:color="auto"/>
            <w:right w:val="none" w:sz="0" w:space="0" w:color="auto"/>
          </w:divBdr>
        </w:div>
      </w:divsChild>
    </w:div>
    <w:div w:id="830868716">
      <w:bodyDiv w:val="1"/>
      <w:marLeft w:val="0"/>
      <w:marRight w:val="0"/>
      <w:marTop w:val="0"/>
      <w:marBottom w:val="0"/>
      <w:divBdr>
        <w:top w:val="none" w:sz="0" w:space="0" w:color="auto"/>
        <w:left w:val="none" w:sz="0" w:space="0" w:color="auto"/>
        <w:bottom w:val="none" w:sz="0" w:space="0" w:color="auto"/>
        <w:right w:val="none" w:sz="0" w:space="0" w:color="auto"/>
      </w:divBdr>
      <w:divsChild>
        <w:div w:id="1873806357">
          <w:marLeft w:val="0"/>
          <w:marRight w:val="0"/>
          <w:marTop w:val="225"/>
          <w:marBottom w:val="75"/>
          <w:divBdr>
            <w:top w:val="none" w:sz="0" w:space="0" w:color="auto"/>
            <w:left w:val="none" w:sz="0" w:space="0" w:color="auto"/>
            <w:bottom w:val="none" w:sz="0" w:space="0" w:color="auto"/>
            <w:right w:val="none" w:sz="0" w:space="0" w:color="auto"/>
          </w:divBdr>
        </w:div>
      </w:divsChild>
    </w:div>
    <w:div w:id="931398106">
      <w:bodyDiv w:val="1"/>
      <w:marLeft w:val="0"/>
      <w:marRight w:val="0"/>
      <w:marTop w:val="0"/>
      <w:marBottom w:val="0"/>
      <w:divBdr>
        <w:top w:val="none" w:sz="0" w:space="0" w:color="auto"/>
        <w:left w:val="none" w:sz="0" w:space="0" w:color="auto"/>
        <w:bottom w:val="none" w:sz="0" w:space="0" w:color="auto"/>
        <w:right w:val="none" w:sz="0" w:space="0" w:color="auto"/>
      </w:divBdr>
      <w:divsChild>
        <w:div w:id="1372730029">
          <w:marLeft w:val="0"/>
          <w:marRight w:val="0"/>
          <w:marTop w:val="225"/>
          <w:marBottom w:val="75"/>
          <w:divBdr>
            <w:top w:val="none" w:sz="0" w:space="0" w:color="auto"/>
            <w:left w:val="none" w:sz="0" w:space="0" w:color="auto"/>
            <w:bottom w:val="none" w:sz="0" w:space="0" w:color="auto"/>
            <w:right w:val="none" w:sz="0" w:space="0" w:color="auto"/>
          </w:divBdr>
        </w:div>
      </w:divsChild>
    </w:div>
    <w:div w:id="146107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46DF5-9E10-44DC-8CB3-7B0D28E1A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l</cp:lastModifiedBy>
  <cp:revision>25</cp:revision>
  <dcterms:created xsi:type="dcterms:W3CDTF">2015-01-09T06:04:00Z</dcterms:created>
  <dcterms:modified xsi:type="dcterms:W3CDTF">2015-01-14T02:10:00Z</dcterms:modified>
</cp:coreProperties>
</file>